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BC" w:rsidRPr="00211DBC" w:rsidRDefault="00211DBC" w:rsidP="00211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211DBC">
        <w:rPr>
          <w:rFonts w:ascii="Times New Roman" w:hAnsi="Times New Roman" w:cs="Times New Roman"/>
          <w:b/>
          <w:sz w:val="28"/>
          <w:szCs w:val="28"/>
        </w:rPr>
        <w:t>Профориентационные</w:t>
      </w:r>
      <w:proofErr w:type="spellEnd"/>
      <w:r w:rsidRPr="00211DBC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</w:p>
    <w:p w:rsidR="00211DBC" w:rsidRPr="00211DBC" w:rsidRDefault="00211DBC" w:rsidP="00211DBC">
      <w:pPr>
        <w:jc w:val="center"/>
        <w:rPr>
          <w:rFonts w:ascii="Times New Roman" w:hAnsi="Times New Roman" w:cs="Times New Roman"/>
          <w:b/>
          <w:color w:val="262931"/>
          <w:sz w:val="28"/>
          <w:szCs w:val="28"/>
        </w:rPr>
      </w:pPr>
      <w:r w:rsidRPr="00211DB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11DBC">
        <w:rPr>
          <w:rFonts w:ascii="Times New Roman" w:hAnsi="Times New Roman" w:cs="Times New Roman"/>
          <w:b/>
          <w:color w:val="262931"/>
          <w:sz w:val="28"/>
          <w:szCs w:val="28"/>
        </w:rPr>
        <w:t>Московском международном салоне образования 2020</w:t>
      </w:r>
    </w:p>
    <w:bookmarkEnd w:id="0"/>
    <w:p w:rsidR="00211DBC" w:rsidRDefault="00211DBC" w:rsidP="00211DBC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262931"/>
          <w:sz w:val="27"/>
          <w:szCs w:val="27"/>
        </w:rPr>
      </w:pPr>
      <w:r>
        <w:rPr>
          <w:rFonts w:ascii="Arial" w:hAnsi="Arial" w:cs="Arial"/>
          <w:color w:val="262931"/>
          <w:sz w:val="27"/>
          <w:szCs w:val="27"/>
        </w:rPr>
        <w:t xml:space="preserve">С 26 по 29 апреля у вас есть возможность посетить ММСО в режиме </w:t>
      </w:r>
      <w:proofErr w:type="spellStart"/>
      <w:r>
        <w:rPr>
          <w:rFonts w:ascii="Arial" w:hAnsi="Arial" w:cs="Arial"/>
          <w:color w:val="262931"/>
          <w:sz w:val="27"/>
          <w:szCs w:val="27"/>
        </w:rPr>
        <w:t>online</w:t>
      </w:r>
      <w:proofErr w:type="spellEnd"/>
      <w:r>
        <w:rPr>
          <w:rFonts w:ascii="Arial" w:hAnsi="Arial" w:cs="Arial"/>
          <w:color w:val="262931"/>
          <w:sz w:val="27"/>
          <w:szCs w:val="27"/>
        </w:rPr>
        <w:t>!</w:t>
      </w:r>
    </w:p>
    <w:p w:rsidR="00211DBC" w:rsidRDefault="00211DBC" w:rsidP="00211DBC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262931"/>
          <w:sz w:val="27"/>
          <w:szCs w:val="27"/>
        </w:rPr>
      </w:pPr>
      <w:r>
        <w:rPr>
          <w:rFonts w:ascii="Arial" w:hAnsi="Arial" w:cs="Arial"/>
          <w:color w:val="262931"/>
          <w:sz w:val="27"/>
          <w:szCs w:val="27"/>
        </w:rPr>
        <w:t>Вместе с ведущими экспертами сферы рассмотрим актуальные вопросы воспитания и образования, изучим практики развития гибких навыков и узнаем о создании правовой и эффективной среды в школе.</w:t>
      </w:r>
    </w:p>
    <w:p w:rsidR="00211DBC" w:rsidRDefault="00211DBC" w:rsidP="00211DBC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262931"/>
          <w:sz w:val="27"/>
          <w:szCs w:val="27"/>
        </w:rPr>
      </w:pPr>
      <w:r>
        <w:rPr>
          <w:rFonts w:ascii="Arial" w:hAnsi="Arial" w:cs="Arial"/>
          <w:color w:val="262931"/>
          <w:sz w:val="27"/>
          <w:szCs w:val="27"/>
        </w:rPr>
        <w:t>Выбирайте интересные трансляции и регистрируйтесь, чтобы повысить квалификацию и получить именной сертификат участника.</w:t>
      </w:r>
    </w:p>
    <w:p w:rsidR="00211DBC" w:rsidRDefault="00211DBC" w:rsidP="00211D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62931"/>
          <w:sz w:val="27"/>
          <w:szCs w:val="27"/>
        </w:rPr>
      </w:pPr>
      <w:r>
        <w:rPr>
          <w:rFonts w:ascii="Arial" w:hAnsi="Arial" w:cs="Arial"/>
          <w:color w:val="262931"/>
          <w:sz w:val="27"/>
          <w:szCs w:val="27"/>
        </w:rPr>
        <w:t>Стенд организован сразу несколькими ведущими издательствами и проектами, задействованными для решения задач педагогов. Вас ждут выступления представителей ГК «</w:t>
      </w:r>
      <w:hyperlink r:id="rId5" w:tgtFrame="blank" w:history="1">
        <w:r>
          <w:rPr>
            <w:rStyle w:val="a4"/>
            <w:rFonts w:ascii="Arial" w:hAnsi="Arial" w:cs="Arial"/>
            <w:color w:val="4D88CE"/>
            <w:sz w:val="27"/>
            <w:szCs w:val="27"/>
          </w:rPr>
          <w:t>Просвещение</w:t>
        </w:r>
      </w:hyperlink>
      <w:r>
        <w:rPr>
          <w:rFonts w:ascii="Arial" w:hAnsi="Arial" w:cs="Arial"/>
          <w:color w:val="262931"/>
          <w:sz w:val="27"/>
          <w:szCs w:val="27"/>
        </w:rPr>
        <w:t>», издательства «</w:t>
      </w:r>
      <w:hyperlink r:id="rId6" w:tgtFrame="blank" w:history="1">
        <w:r>
          <w:rPr>
            <w:rStyle w:val="a4"/>
            <w:rFonts w:ascii="Arial" w:hAnsi="Arial" w:cs="Arial"/>
            <w:color w:val="4D88CE"/>
            <w:sz w:val="27"/>
            <w:szCs w:val="27"/>
          </w:rPr>
          <w:t>БИНОМ</w:t>
        </w:r>
      </w:hyperlink>
      <w:r>
        <w:rPr>
          <w:rFonts w:ascii="Arial" w:hAnsi="Arial" w:cs="Arial"/>
          <w:color w:val="262931"/>
          <w:sz w:val="27"/>
          <w:szCs w:val="27"/>
        </w:rPr>
        <w:t>», корпорации «</w:t>
      </w:r>
      <w:hyperlink r:id="rId7" w:tgtFrame="blank" w:history="1">
        <w:r>
          <w:rPr>
            <w:rStyle w:val="a4"/>
            <w:rFonts w:ascii="Arial" w:hAnsi="Arial" w:cs="Arial"/>
            <w:color w:val="4D88CE"/>
            <w:sz w:val="27"/>
            <w:szCs w:val="27"/>
          </w:rPr>
          <w:t>Российский учебник</w:t>
        </w:r>
      </w:hyperlink>
      <w:r>
        <w:rPr>
          <w:rFonts w:ascii="Arial" w:hAnsi="Arial" w:cs="Arial"/>
          <w:color w:val="262931"/>
          <w:sz w:val="27"/>
          <w:szCs w:val="27"/>
        </w:rPr>
        <w:t>», компаний «</w:t>
      </w:r>
      <w:hyperlink r:id="rId8" w:tgtFrame="blank" w:history="1">
        <w:r>
          <w:rPr>
            <w:rStyle w:val="a4"/>
            <w:rFonts w:ascii="Arial" w:hAnsi="Arial" w:cs="Arial"/>
            <w:color w:val="4D88CE"/>
            <w:sz w:val="27"/>
            <w:szCs w:val="27"/>
          </w:rPr>
          <w:t>Право Просвещение</w:t>
        </w:r>
      </w:hyperlink>
      <w:r>
        <w:rPr>
          <w:rFonts w:ascii="Arial" w:hAnsi="Arial" w:cs="Arial"/>
          <w:color w:val="262931"/>
          <w:sz w:val="27"/>
          <w:szCs w:val="27"/>
        </w:rPr>
        <w:t>» и «</w:t>
      </w:r>
      <w:hyperlink r:id="rId9" w:tgtFrame="blank" w:history="1">
        <w:r>
          <w:rPr>
            <w:rStyle w:val="a4"/>
            <w:rFonts w:ascii="Arial" w:hAnsi="Arial" w:cs="Arial"/>
            <w:color w:val="4D88CE"/>
            <w:sz w:val="27"/>
            <w:szCs w:val="27"/>
          </w:rPr>
          <w:t>Академия Просвещение</w:t>
        </w:r>
      </w:hyperlink>
      <w:r>
        <w:rPr>
          <w:rFonts w:ascii="Arial" w:hAnsi="Arial" w:cs="Arial"/>
          <w:color w:val="262931"/>
          <w:sz w:val="27"/>
          <w:szCs w:val="27"/>
        </w:rPr>
        <w:t>».</w:t>
      </w:r>
    </w:p>
    <w:p w:rsidR="005D69D0" w:rsidRDefault="005D69D0"/>
    <w:p w:rsidR="00211DBC" w:rsidRPr="00211DBC" w:rsidRDefault="00211DBC" w:rsidP="00211DBC">
      <w:pPr>
        <w:rPr>
          <w:b/>
          <w:color w:val="FF0000"/>
          <w:sz w:val="28"/>
        </w:rPr>
      </w:pPr>
      <w:r w:rsidRPr="00211DBC">
        <w:rPr>
          <w:b/>
          <w:color w:val="FF0000"/>
          <w:sz w:val="28"/>
        </w:rPr>
        <w:t>27 апреля 2020 г.</w:t>
      </w:r>
    </w:p>
    <w:p w:rsidR="00211DBC" w:rsidRPr="00211DBC" w:rsidRDefault="00211DBC" w:rsidP="00211DBC">
      <w:pPr>
        <w:rPr>
          <w:b/>
          <w:color w:val="FF0000"/>
          <w:sz w:val="28"/>
        </w:rPr>
      </w:pPr>
      <w:proofErr w:type="spellStart"/>
      <w:r w:rsidRPr="00211DBC">
        <w:rPr>
          <w:b/>
          <w:color w:val="FF0000"/>
          <w:sz w:val="28"/>
        </w:rPr>
        <w:t>Профориентационные</w:t>
      </w:r>
      <w:proofErr w:type="spellEnd"/>
      <w:r w:rsidRPr="00211DBC">
        <w:rPr>
          <w:b/>
          <w:color w:val="FF0000"/>
          <w:sz w:val="28"/>
        </w:rPr>
        <w:t xml:space="preserve"> вопросы</w:t>
      </w:r>
    </w:p>
    <w:p w:rsidR="00211DBC" w:rsidRPr="00211DBC" w:rsidRDefault="00211DBC" w:rsidP="00211DBC">
      <w:pPr>
        <w:pStyle w:val="a5"/>
        <w:numPr>
          <w:ilvl w:val="0"/>
          <w:numId w:val="1"/>
        </w:numPr>
        <w:rPr>
          <w:rFonts w:ascii="Arial" w:eastAsia="Times New Roman" w:hAnsi="Arial" w:cs="Arial"/>
          <w:b/>
          <w:bCs/>
          <w:color w:val="262931"/>
          <w:sz w:val="27"/>
          <w:szCs w:val="27"/>
          <w:lang w:eastAsia="ru-RU"/>
        </w:rPr>
      </w:pPr>
      <w:r w:rsidRPr="00211DBC">
        <w:rPr>
          <w:rFonts w:ascii="Arial" w:eastAsia="Times New Roman" w:hAnsi="Arial" w:cs="Arial"/>
          <w:b/>
          <w:bCs/>
          <w:color w:val="262931"/>
          <w:sz w:val="27"/>
          <w:szCs w:val="27"/>
          <w:lang w:eastAsia="ru-RU"/>
        </w:rPr>
        <w:t>Выбираем! Профориентационный тест и консультация за 40 минут</w:t>
      </w:r>
    </w:p>
    <w:p w:rsidR="00211DBC" w:rsidRPr="00211DBC" w:rsidRDefault="00211DBC" w:rsidP="00211DBC">
      <w:pPr>
        <w:spacing w:line="240" w:lineRule="auto"/>
        <w:rPr>
          <w:rFonts w:ascii="Arial" w:eastAsia="Times New Roman" w:hAnsi="Arial" w:cs="Arial"/>
          <w:color w:val="767A8C"/>
          <w:sz w:val="23"/>
          <w:szCs w:val="23"/>
          <w:lang w:eastAsia="ru-RU"/>
        </w:rPr>
      </w:pPr>
      <w:r w:rsidRPr="00211DBC">
        <w:rPr>
          <w:rFonts w:ascii="Arial" w:eastAsia="Times New Roman" w:hAnsi="Arial" w:cs="Arial"/>
          <w:color w:val="767A8C"/>
          <w:sz w:val="23"/>
          <w:szCs w:val="23"/>
          <w:lang w:eastAsia="ru-RU"/>
        </w:rPr>
        <w:t>Прохождение тестирования по методике «</w:t>
      </w:r>
      <w:proofErr w:type="spellStart"/>
      <w:r w:rsidRPr="00211DBC">
        <w:rPr>
          <w:rFonts w:ascii="Arial" w:eastAsia="Times New Roman" w:hAnsi="Arial" w:cs="Arial"/>
          <w:color w:val="767A8C"/>
          <w:sz w:val="23"/>
          <w:szCs w:val="23"/>
          <w:lang w:eastAsia="ru-RU"/>
        </w:rPr>
        <w:t>Профсклонности</w:t>
      </w:r>
      <w:proofErr w:type="spellEnd"/>
      <w:r w:rsidRPr="00211DBC">
        <w:rPr>
          <w:rFonts w:ascii="Arial" w:eastAsia="Times New Roman" w:hAnsi="Arial" w:cs="Arial"/>
          <w:color w:val="767A8C"/>
          <w:sz w:val="23"/>
          <w:szCs w:val="23"/>
          <w:lang w:eastAsia="ru-RU"/>
        </w:rPr>
        <w:t>» позволит оценить свои интересы и определить наиболее подходящие направления профессионального развития и образования. Во время консультации специалист поможет уточнить результаты теста и подскажет, как понять, в каких профессиях вам будет интересно развиваться.</w:t>
      </w:r>
    </w:p>
    <w:p w:rsidR="00211DBC" w:rsidRPr="00211DBC" w:rsidRDefault="00211DBC" w:rsidP="00211DBC">
      <w:pPr>
        <w:pStyle w:val="a5"/>
        <w:numPr>
          <w:ilvl w:val="0"/>
          <w:numId w:val="1"/>
        </w:numPr>
      </w:pPr>
      <w:r w:rsidRPr="00211DBC">
        <w:rPr>
          <w:rFonts w:ascii="Arial" w:hAnsi="Arial" w:cs="Arial"/>
          <w:b/>
          <w:bCs/>
          <w:color w:val="262931"/>
          <w:sz w:val="27"/>
          <w:szCs w:val="27"/>
        </w:rPr>
        <w:t>Модель сопровождения профессионального самоопределения обучающихся</w:t>
      </w:r>
    </w:p>
    <w:p w:rsidR="00211DBC" w:rsidRDefault="00211DBC" w:rsidP="00211DBC">
      <w:pPr>
        <w:ind w:left="75"/>
        <w:rPr>
          <w:rFonts w:ascii="Arial" w:hAnsi="Arial" w:cs="Arial"/>
          <w:color w:val="767A8C"/>
          <w:sz w:val="23"/>
          <w:szCs w:val="23"/>
        </w:rPr>
      </w:pPr>
      <w:r w:rsidRPr="00211DBC">
        <w:rPr>
          <w:rFonts w:ascii="Arial" w:hAnsi="Arial" w:cs="Arial"/>
          <w:color w:val="767A8C"/>
          <w:sz w:val="23"/>
          <w:szCs w:val="23"/>
        </w:rPr>
        <w:t xml:space="preserve">Противоречие между имеющимся многообразием существующих </w:t>
      </w:r>
      <w:proofErr w:type="spellStart"/>
      <w:r w:rsidRPr="00211DBC">
        <w:rPr>
          <w:rFonts w:ascii="Arial" w:hAnsi="Arial" w:cs="Arial"/>
          <w:color w:val="767A8C"/>
          <w:sz w:val="23"/>
          <w:szCs w:val="23"/>
        </w:rPr>
        <w:t>профориентационных</w:t>
      </w:r>
      <w:proofErr w:type="spellEnd"/>
      <w:r w:rsidRPr="00211DBC">
        <w:rPr>
          <w:rFonts w:ascii="Arial" w:hAnsi="Arial" w:cs="Arial"/>
          <w:color w:val="767A8C"/>
          <w:sz w:val="23"/>
          <w:szCs w:val="23"/>
        </w:rPr>
        <w:t xml:space="preserve"> практик и неспособностью школы (комплекса) воспользоваться им для создания рабочей модели </w:t>
      </w:r>
      <w:proofErr w:type="spellStart"/>
      <w:r w:rsidRPr="00211DBC">
        <w:rPr>
          <w:rFonts w:ascii="Arial" w:hAnsi="Arial" w:cs="Arial"/>
          <w:color w:val="767A8C"/>
          <w:sz w:val="23"/>
          <w:szCs w:val="23"/>
        </w:rPr>
        <w:t>профоориентирования</w:t>
      </w:r>
      <w:proofErr w:type="spellEnd"/>
      <w:r w:rsidRPr="00211DBC">
        <w:rPr>
          <w:rFonts w:ascii="Arial" w:hAnsi="Arial" w:cs="Arial"/>
          <w:color w:val="767A8C"/>
          <w:sz w:val="23"/>
          <w:szCs w:val="23"/>
        </w:rPr>
        <w:t xml:space="preserve"> обучающихся с разными образовательными потребностями и возможностями.</w:t>
      </w:r>
    </w:p>
    <w:p w:rsidR="00211DBC" w:rsidRPr="00211DBC" w:rsidRDefault="00211DBC" w:rsidP="00211DBC">
      <w:pPr>
        <w:pStyle w:val="a5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  <w:color w:val="262931"/>
          <w:sz w:val="27"/>
          <w:szCs w:val="27"/>
          <w:lang w:eastAsia="ru-RU"/>
        </w:rPr>
      </w:pPr>
      <w:r w:rsidRPr="00211DBC">
        <w:rPr>
          <w:rFonts w:ascii="Arial" w:eastAsia="Times New Roman" w:hAnsi="Arial" w:cs="Arial"/>
          <w:b/>
          <w:bCs/>
          <w:color w:val="262931"/>
          <w:sz w:val="27"/>
          <w:szCs w:val="27"/>
          <w:lang w:eastAsia="ru-RU"/>
        </w:rPr>
        <w:t>Почему «буксует» профориентация и что делать?</w:t>
      </w:r>
    </w:p>
    <w:p w:rsidR="00211DBC" w:rsidRPr="00211DBC" w:rsidRDefault="00211DBC" w:rsidP="00211DBC">
      <w:pPr>
        <w:spacing w:line="240" w:lineRule="auto"/>
        <w:rPr>
          <w:rFonts w:ascii="Arial" w:eastAsia="Times New Roman" w:hAnsi="Arial" w:cs="Arial"/>
          <w:color w:val="767A8C"/>
          <w:sz w:val="23"/>
          <w:szCs w:val="23"/>
          <w:lang w:eastAsia="ru-RU"/>
        </w:rPr>
      </w:pPr>
      <w:r w:rsidRPr="00211DBC">
        <w:rPr>
          <w:rFonts w:ascii="Arial" w:eastAsia="Times New Roman" w:hAnsi="Arial" w:cs="Arial"/>
          <w:color w:val="767A8C"/>
          <w:sz w:val="23"/>
          <w:szCs w:val="23"/>
          <w:lang w:eastAsia="ru-RU"/>
        </w:rPr>
        <w:t>Несмотря на то что несколько лет назад профориентация школьников в очередной раз была объявлена задачей государственной важности, результаты более чем скромные. Что сделано не так и можно ли изменить ситуацию? Эксперты приглашают консультантов, психологов, учителей, школьников и их родителей к честному разговору о «взлетах и падениях профориентации» в нашей стране, в ходе которого будут проанализированы причины неудач и предложены эффективные инструменты сопровождения профессионального самоопределения школьников.</w:t>
      </w:r>
    </w:p>
    <w:p w:rsidR="00211DBC" w:rsidRPr="00211DBC" w:rsidRDefault="00211DBC" w:rsidP="00211DBC">
      <w:pPr>
        <w:rPr>
          <w:b/>
          <w:color w:val="FF0000"/>
          <w:sz w:val="28"/>
        </w:rPr>
      </w:pPr>
      <w:r w:rsidRPr="00211DBC">
        <w:rPr>
          <w:b/>
          <w:color w:val="FF0000"/>
          <w:sz w:val="28"/>
        </w:rPr>
        <w:t>2</w:t>
      </w:r>
      <w:r w:rsidRPr="00211DBC">
        <w:rPr>
          <w:b/>
          <w:color w:val="FF0000"/>
          <w:sz w:val="28"/>
        </w:rPr>
        <w:t>9</w:t>
      </w:r>
      <w:r w:rsidRPr="00211DBC">
        <w:rPr>
          <w:b/>
          <w:color w:val="FF0000"/>
          <w:sz w:val="28"/>
        </w:rPr>
        <w:t xml:space="preserve"> апреля 2020 г.</w:t>
      </w:r>
    </w:p>
    <w:p w:rsidR="00211DBC" w:rsidRPr="00211DBC" w:rsidRDefault="00211DBC" w:rsidP="00211DBC">
      <w:pPr>
        <w:rPr>
          <w:b/>
          <w:color w:val="FF0000"/>
          <w:sz w:val="28"/>
        </w:rPr>
      </w:pPr>
      <w:proofErr w:type="spellStart"/>
      <w:r w:rsidRPr="00211DBC">
        <w:rPr>
          <w:b/>
          <w:color w:val="FF0000"/>
          <w:sz w:val="28"/>
        </w:rPr>
        <w:lastRenderedPageBreak/>
        <w:t>Профориентационные</w:t>
      </w:r>
      <w:proofErr w:type="spellEnd"/>
      <w:r w:rsidRPr="00211DBC">
        <w:rPr>
          <w:b/>
          <w:color w:val="FF0000"/>
          <w:sz w:val="28"/>
        </w:rPr>
        <w:t xml:space="preserve"> вопросы</w:t>
      </w:r>
    </w:p>
    <w:p w:rsidR="00211DBC" w:rsidRPr="00211DBC" w:rsidRDefault="00211DBC" w:rsidP="00211DBC">
      <w:pPr>
        <w:pStyle w:val="a5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  <w:color w:val="262931"/>
          <w:sz w:val="27"/>
          <w:szCs w:val="27"/>
          <w:lang w:eastAsia="ru-RU"/>
        </w:rPr>
      </w:pPr>
      <w:r w:rsidRPr="00211DBC">
        <w:rPr>
          <w:rFonts w:ascii="Arial" w:eastAsia="Times New Roman" w:hAnsi="Arial" w:cs="Arial"/>
          <w:b/>
          <w:bCs/>
          <w:color w:val="262931"/>
          <w:sz w:val="27"/>
          <w:szCs w:val="27"/>
          <w:lang w:eastAsia="ru-RU"/>
        </w:rPr>
        <w:t>Волонтерские практики в профессиональном самоопределении детей и молодежи</w:t>
      </w:r>
    </w:p>
    <w:p w:rsidR="00211DBC" w:rsidRPr="00211DBC" w:rsidRDefault="00211DBC" w:rsidP="00211DBC">
      <w:pPr>
        <w:spacing w:line="240" w:lineRule="auto"/>
        <w:rPr>
          <w:rFonts w:ascii="Arial" w:eastAsia="Times New Roman" w:hAnsi="Arial" w:cs="Arial"/>
          <w:color w:val="767A8C"/>
          <w:sz w:val="23"/>
          <w:szCs w:val="23"/>
          <w:lang w:eastAsia="ru-RU"/>
        </w:rPr>
      </w:pPr>
      <w:r w:rsidRPr="00211DBC">
        <w:rPr>
          <w:rFonts w:ascii="Arial" w:eastAsia="Times New Roman" w:hAnsi="Arial" w:cs="Arial"/>
          <w:color w:val="767A8C"/>
          <w:sz w:val="23"/>
          <w:szCs w:val="23"/>
          <w:lang w:eastAsia="ru-RU"/>
        </w:rPr>
        <w:t>Современное добровольчество — универсальный инструмент решения проблем самоопределения и профессионального развития детей и молодежи.</w:t>
      </w:r>
    </w:p>
    <w:p w:rsidR="00211DBC" w:rsidRDefault="00211DBC" w:rsidP="00211DBC"/>
    <w:p w:rsidR="00211DBC" w:rsidRPr="00211DBC" w:rsidRDefault="00211DBC" w:rsidP="00211DBC">
      <w:pPr>
        <w:ind w:left="75"/>
      </w:pPr>
    </w:p>
    <w:sectPr w:rsidR="00211DBC" w:rsidRPr="0021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F3B18"/>
    <w:multiLevelType w:val="hybridMultilevel"/>
    <w:tmpl w:val="AFF83AA8"/>
    <w:lvl w:ilvl="0" w:tplc="DB9A1EAA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5232F5A"/>
    <w:multiLevelType w:val="hybridMultilevel"/>
    <w:tmpl w:val="838884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BC"/>
    <w:rsid w:val="00211DBC"/>
    <w:rsid w:val="005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07FF"/>
  <w15:chartTrackingRefBased/>
  <w15:docId w15:val="{5A23C6C0-7748-4DE2-AF66-B5BD9E0B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1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1D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b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s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ademy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2020-04-27T05:03:00Z</dcterms:created>
  <dcterms:modified xsi:type="dcterms:W3CDTF">2020-04-27T05:17:00Z</dcterms:modified>
</cp:coreProperties>
</file>